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10" w:rsidRDefault="002714C7" w:rsidP="00777E90">
      <w:pPr>
        <w:ind w:right="521"/>
        <w:jc w:val="both"/>
      </w:pPr>
      <w:r>
        <w:t xml:space="preserve">                                                              </w:t>
      </w:r>
      <w:r w:rsidR="00746BA7">
        <w:rPr>
          <w:noProof/>
          <w:lang w:eastAsia="en-GB"/>
        </w:rPr>
        <w:drawing>
          <wp:inline distT="0" distB="0" distL="0" distR="0">
            <wp:extent cx="1123950" cy="1219200"/>
            <wp:effectExtent l="19050" t="0" r="0" b="0"/>
            <wp:docPr id="1" name="Picture 80" descr="Caring for our Community B&am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aring for our Community B&amp;O.jpg"/>
                    <pic:cNvPicPr>
                      <a:picLocks noChangeAspect="1" noChangeArrowheads="1"/>
                    </pic:cNvPicPr>
                  </pic:nvPicPr>
                  <pic:blipFill>
                    <a:blip r:embed="rId6" r:link="rId7" cstate="print"/>
                    <a:srcRect/>
                    <a:stretch>
                      <a:fillRect/>
                    </a:stretch>
                  </pic:blipFill>
                  <pic:spPr bwMode="auto">
                    <a:xfrm>
                      <a:off x="0" y="0"/>
                      <a:ext cx="1123950" cy="1219200"/>
                    </a:xfrm>
                    <a:prstGeom prst="rect">
                      <a:avLst/>
                    </a:prstGeom>
                    <a:noFill/>
                    <a:ln w="9525">
                      <a:noFill/>
                      <a:miter lim="800000"/>
                      <a:headEnd/>
                      <a:tailEnd/>
                    </a:ln>
                  </pic:spPr>
                </pic:pic>
              </a:graphicData>
            </a:graphic>
          </wp:inline>
        </w:drawing>
      </w:r>
      <w:r>
        <w:t xml:space="preserve">                                                                </w:t>
      </w:r>
    </w:p>
    <w:p w:rsidR="0005518F" w:rsidRDefault="0005518F" w:rsidP="00777E90">
      <w:pPr>
        <w:ind w:right="521"/>
        <w:jc w:val="center"/>
        <w:rPr>
          <w:b/>
        </w:rPr>
      </w:pPr>
    </w:p>
    <w:p w:rsidR="0005518F" w:rsidRDefault="0005518F" w:rsidP="00777E90">
      <w:pPr>
        <w:ind w:right="521"/>
        <w:jc w:val="center"/>
        <w:rPr>
          <w:b/>
        </w:rPr>
      </w:pPr>
    </w:p>
    <w:p w:rsidR="00B05810" w:rsidRPr="00E4134D" w:rsidRDefault="00B05810" w:rsidP="00777E90">
      <w:pPr>
        <w:ind w:right="521"/>
        <w:jc w:val="center"/>
        <w:rPr>
          <w:b/>
        </w:rPr>
      </w:pPr>
      <w:r w:rsidRPr="00E4134D">
        <w:rPr>
          <w:b/>
        </w:rPr>
        <w:t>Federation of Jewish Services</w:t>
      </w:r>
    </w:p>
    <w:p w:rsidR="00777E90" w:rsidRPr="00E4134D" w:rsidRDefault="00227C06" w:rsidP="00777E90">
      <w:pPr>
        <w:ind w:right="521"/>
        <w:jc w:val="center"/>
        <w:rPr>
          <w:b/>
        </w:rPr>
      </w:pPr>
      <w:r>
        <w:rPr>
          <w:b/>
        </w:rPr>
        <w:t>Job Description</w:t>
      </w:r>
    </w:p>
    <w:p w:rsidR="00B05810" w:rsidRPr="00E26348" w:rsidRDefault="00B05810" w:rsidP="00777E90">
      <w:pPr>
        <w:ind w:right="521"/>
        <w:jc w:val="both"/>
        <w:rPr>
          <w:sz w:val="52"/>
          <w:szCs w:val="52"/>
        </w:rPr>
      </w:pP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p>
    <w:p w:rsidR="00B05810" w:rsidRDefault="00B05810" w:rsidP="00777E90">
      <w:pPr>
        <w:ind w:right="521"/>
        <w:rPr>
          <w:b/>
        </w:rPr>
      </w:pPr>
      <w:r w:rsidRPr="00E27EEA">
        <w:rPr>
          <w:b/>
        </w:rPr>
        <w:t>TITLE:</w:t>
      </w:r>
      <w:r>
        <w:rPr>
          <w:b/>
        </w:rPr>
        <w:t xml:space="preserve"> </w:t>
      </w:r>
      <w:r w:rsidR="00045CDA">
        <w:rPr>
          <w:b/>
        </w:rPr>
        <w:tab/>
      </w:r>
      <w:r w:rsidR="00045CDA">
        <w:rPr>
          <w:b/>
        </w:rPr>
        <w:tab/>
      </w:r>
      <w:r w:rsidR="00045CDA">
        <w:rPr>
          <w:b/>
        </w:rPr>
        <w:tab/>
      </w:r>
      <w:r w:rsidR="00C33CC8">
        <w:rPr>
          <w:b/>
        </w:rPr>
        <w:tab/>
      </w:r>
      <w:r w:rsidR="00C33CC8">
        <w:rPr>
          <w:b/>
        </w:rPr>
        <w:tab/>
      </w:r>
      <w:r w:rsidR="001221E0">
        <w:t xml:space="preserve">Catering Assistant </w:t>
      </w:r>
    </w:p>
    <w:p w:rsidR="00B05810" w:rsidRPr="00E27EEA" w:rsidRDefault="00B05810" w:rsidP="00777E90">
      <w:pPr>
        <w:ind w:right="521"/>
        <w:rPr>
          <w:b/>
        </w:rPr>
      </w:pPr>
      <w:r w:rsidRPr="00E27EEA">
        <w:rPr>
          <w:b/>
        </w:rPr>
        <w:t>PLACE OF WORK:</w:t>
      </w:r>
      <w:r>
        <w:rPr>
          <w:b/>
        </w:rPr>
        <w:t xml:space="preserve"> </w:t>
      </w:r>
      <w:r w:rsidR="00045CDA">
        <w:rPr>
          <w:b/>
        </w:rPr>
        <w:tab/>
      </w:r>
      <w:r w:rsidR="00C33CC8">
        <w:rPr>
          <w:b/>
        </w:rPr>
        <w:tab/>
      </w:r>
      <w:r w:rsidR="00C33CC8">
        <w:rPr>
          <w:b/>
        </w:rPr>
        <w:tab/>
      </w:r>
      <w:r w:rsidR="00045CDA">
        <w:t>Federation of Jewish Services</w:t>
      </w:r>
      <w:r w:rsidRPr="00E27EEA">
        <w:rPr>
          <w:b/>
        </w:rPr>
        <w:br/>
        <w:t>DEPT:</w:t>
      </w:r>
      <w:r>
        <w:rPr>
          <w:b/>
        </w:rPr>
        <w:t xml:space="preserve"> </w:t>
      </w:r>
      <w:r w:rsidR="00045CDA">
        <w:rPr>
          <w:b/>
        </w:rPr>
        <w:tab/>
      </w:r>
      <w:r w:rsidR="00045CDA">
        <w:rPr>
          <w:b/>
        </w:rPr>
        <w:tab/>
      </w:r>
      <w:r w:rsidR="00045CDA">
        <w:rPr>
          <w:b/>
        </w:rPr>
        <w:tab/>
      </w:r>
      <w:r w:rsidR="00C33CC8">
        <w:rPr>
          <w:b/>
        </w:rPr>
        <w:tab/>
      </w:r>
      <w:r w:rsidR="00C33CC8">
        <w:rPr>
          <w:b/>
        </w:rPr>
        <w:tab/>
      </w:r>
      <w:r w:rsidR="001221E0">
        <w:t xml:space="preserve">Catering </w:t>
      </w:r>
    </w:p>
    <w:p w:rsidR="00B05810" w:rsidRDefault="00B05810" w:rsidP="00777E90">
      <w:pPr>
        <w:ind w:right="521"/>
      </w:pPr>
      <w:r w:rsidRPr="00E27EEA">
        <w:rPr>
          <w:b/>
        </w:rPr>
        <w:t>RESPONSIBLE TO</w:t>
      </w:r>
      <w:r w:rsidRPr="007B29C6">
        <w:t xml:space="preserve">: </w:t>
      </w:r>
      <w:r w:rsidR="00045CDA">
        <w:tab/>
      </w:r>
      <w:r w:rsidR="00C33CC8">
        <w:tab/>
      </w:r>
      <w:r w:rsidR="00C33CC8">
        <w:tab/>
      </w:r>
      <w:r w:rsidR="00A93C08">
        <w:t xml:space="preserve">Executive </w:t>
      </w:r>
      <w:r w:rsidR="00124F4A">
        <w:t>Chef/M</w:t>
      </w:r>
      <w:r w:rsidR="00A93C08">
        <w:t>anager, Head</w:t>
      </w:r>
      <w:r w:rsidR="008336BC">
        <w:t xml:space="preserve"> Chef</w:t>
      </w:r>
      <w:r w:rsidR="00A93C08">
        <w:t xml:space="preserve">, </w:t>
      </w:r>
      <w:proofErr w:type="spellStart"/>
      <w:r w:rsidR="00A93C08">
        <w:t>Sous</w:t>
      </w:r>
      <w:proofErr w:type="spellEnd"/>
      <w:r w:rsidR="00A93C08">
        <w:t xml:space="preserve"> chef</w:t>
      </w:r>
      <w:r w:rsidR="008336BC">
        <w:t xml:space="preserve"> </w:t>
      </w:r>
      <w:r w:rsidR="001221E0">
        <w:t xml:space="preserve"> </w:t>
      </w:r>
    </w:p>
    <w:p w:rsidR="00045CDA" w:rsidRDefault="00F57DC7" w:rsidP="00777E90">
      <w:pPr>
        <w:ind w:right="521"/>
        <w:rPr>
          <w:b/>
        </w:rPr>
      </w:pPr>
      <w:r>
        <w:rPr>
          <w:b/>
        </w:rPr>
        <w:t xml:space="preserve">DATE </w:t>
      </w:r>
      <w:r w:rsidR="00C33CC8">
        <w:rPr>
          <w:b/>
        </w:rPr>
        <w:t xml:space="preserve">JOB DESCRIPTION </w:t>
      </w:r>
      <w:r>
        <w:rPr>
          <w:b/>
        </w:rPr>
        <w:t>REVIEWED</w:t>
      </w:r>
      <w:r w:rsidR="00045CDA" w:rsidRPr="007B29C6">
        <w:t xml:space="preserve">: </w:t>
      </w:r>
      <w:r w:rsidR="00045CDA">
        <w:tab/>
      </w:r>
      <w:r w:rsidR="00124F4A">
        <w:t>January 2016</w:t>
      </w:r>
    </w:p>
    <w:p w:rsidR="00B05810" w:rsidRPr="00E26348" w:rsidRDefault="00B05810" w:rsidP="00777E90">
      <w:pPr>
        <w:ind w:right="521"/>
        <w:jc w:val="both"/>
        <w:rPr>
          <w:b/>
          <w:sz w:val="52"/>
          <w:szCs w:val="52"/>
          <w:u w:val="single"/>
        </w:rPr>
      </w:pP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p>
    <w:p w:rsidR="00B05810" w:rsidRDefault="00B05810" w:rsidP="00777E90">
      <w:pPr>
        <w:ind w:right="521"/>
        <w:jc w:val="both"/>
        <w:rPr>
          <w:b/>
        </w:rPr>
      </w:pPr>
      <w:r w:rsidRPr="00E27EEA">
        <w:rPr>
          <w:b/>
        </w:rPr>
        <w:t>JOB PURPOSE:</w:t>
      </w:r>
    </w:p>
    <w:p w:rsidR="00B05810" w:rsidRPr="001221E0" w:rsidRDefault="001221E0" w:rsidP="00777E90">
      <w:pPr>
        <w:numPr>
          <w:ilvl w:val="0"/>
          <w:numId w:val="17"/>
        </w:numPr>
        <w:ind w:right="521"/>
        <w:jc w:val="both"/>
      </w:pPr>
      <w:r w:rsidRPr="001221E0">
        <w:t>To maintain a clean and tidy workplace, deliver and collect food and assist the chefs in food preparation at Heathlands Village on a 7 day rota system.</w:t>
      </w:r>
    </w:p>
    <w:p w:rsidR="00B05810" w:rsidRPr="00124F4A" w:rsidRDefault="00B05810" w:rsidP="00777E90">
      <w:pPr>
        <w:ind w:right="521"/>
        <w:jc w:val="both"/>
        <w:rPr>
          <w:sz w:val="52"/>
          <w:szCs w:val="52"/>
          <w:u w:val="single"/>
        </w:rPr>
      </w:pP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00942A37" w:rsidRPr="00124F4A">
        <w:rPr>
          <w:sz w:val="52"/>
          <w:szCs w:val="52"/>
          <w:u w:val="single"/>
        </w:rPr>
        <w:t>____________</w:t>
      </w:r>
      <w:r w:rsidRPr="00124F4A">
        <w:rPr>
          <w:sz w:val="52"/>
          <w:szCs w:val="52"/>
          <w:u w:val="single"/>
        </w:rPr>
        <w:tab/>
      </w:r>
      <w:r w:rsidRPr="00124F4A">
        <w:rPr>
          <w:sz w:val="52"/>
          <w:szCs w:val="52"/>
          <w:u w:val="single"/>
        </w:rPr>
        <w:tab/>
      </w:r>
    </w:p>
    <w:p w:rsidR="00B05810" w:rsidRPr="003C44C1" w:rsidRDefault="00B05810" w:rsidP="00777E90">
      <w:pPr>
        <w:ind w:right="521"/>
        <w:jc w:val="both"/>
        <w:rPr>
          <w:b/>
        </w:rPr>
      </w:pPr>
      <w:r w:rsidRPr="003C44C1">
        <w:rPr>
          <w:b/>
        </w:rPr>
        <w:t>COMMITMEN</w:t>
      </w:r>
      <w:r>
        <w:rPr>
          <w:b/>
        </w:rPr>
        <w:t>T</w:t>
      </w:r>
      <w:r w:rsidRPr="003C44C1">
        <w:rPr>
          <w:b/>
        </w:rPr>
        <w:t xml:space="preserve"> TO OUR VALUES:</w:t>
      </w:r>
    </w:p>
    <w:p w:rsidR="00B05810" w:rsidRDefault="00B05810" w:rsidP="00777E90">
      <w:pPr>
        <w:ind w:right="521"/>
        <w:jc w:val="both"/>
      </w:pPr>
    </w:p>
    <w:p w:rsidR="00B05810" w:rsidRDefault="006E66B4" w:rsidP="00777E90">
      <w:pPr>
        <w:ind w:right="521"/>
        <w:jc w:val="both"/>
      </w:pPr>
      <w:r>
        <w:t>To work with both service users and colleagues, in a way which is in line with the values of the organisation, namely which:</w:t>
      </w:r>
    </w:p>
    <w:p w:rsidR="00B05810" w:rsidRDefault="00B05810" w:rsidP="00777E90">
      <w:pPr>
        <w:ind w:right="521"/>
        <w:jc w:val="both"/>
      </w:pPr>
    </w:p>
    <w:p w:rsidR="00B05810" w:rsidRDefault="00B05810" w:rsidP="00777E90">
      <w:pPr>
        <w:pStyle w:val="ColorfulList-Accent11"/>
        <w:numPr>
          <w:ilvl w:val="0"/>
          <w:numId w:val="1"/>
        </w:numPr>
        <w:ind w:right="521"/>
        <w:jc w:val="both"/>
      </w:pPr>
      <w:r>
        <w:t>Support</w:t>
      </w:r>
      <w:r w:rsidR="006E66B4">
        <w:t>s</w:t>
      </w:r>
      <w:r>
        <w:t xml:space="preserve"> people’s right to privacy</w:t>
      </w:r>
    </w:p>
    <w:p w:rsidR="00B05810" w:rsidRDefault="006E66B4" w:rsidP="00777E90">
      <w:pPr>
        <w:pStyle w:val="ColorfulList-Accent11"/>
        <w:numPr>
          <w:ilvl w:val="0"/>
          <w:numId w:val="1"/>
        </w:numPr>
        <w:ind w:right="521"/>
        <w:jc w:val="both"/>
      </w:pPr>
      <w:r>
        <w:t>R</w:t>
      </w:r>
      <w:r w:rsidR="00B05810">
        <w:t>espect</w:t>
      </w:r>
      <w:r>
        <w:t>s</w:t>
      </w:r>
      <w:r w:rsidR="00B05810">
        <w:t xml:space="preserve"> people’s dignity</w:t>
      </w:r>
    </w:p>
    <w:p w:rsidR="00B05810" w:rsidRDefault="006E66B4" w:rsidP="00777E90">
      <w:pPr>
        <w:pStyle w:val="ColorfulList-Accent11"/>
        <w:numPr>
          <w:ilvl w:val="0"/>
          <w:numId w:val="1"/>
        </w:numPr>
        <w:ind w:right="521"/>
        <w:jc w:val="both"/>
      </w:pPr>
      <w:r>
        <w:t>Recognises</w:t>
      </w:r>
      <w:r w:rsidR="00B05810">
        <w:t xml:space="preserve"> people’s </w:t>
      </w:r>
      <w:r w:rsidR="0051370F">
        <w:t xml:space="preserve">human </w:t>
      </w:r>
      <w:r w:rsidR="00B05810">
        <w:t>rights</w:t>
      </w:r>
    </w:p>
    <w:p w:rsidR="00B05810" w:rsidRDefault="006E66B4" w:rsidP="00777E90">
      <w:pPr>
        <w:pStyle w:val="ColorfulList-Accent11"/>
        <w:numPr>
          <w:ilvl w:val="0"/>
          <w:numId w:val="1"/>
        </w:numPr>
        <w:ind w:right="521"/>
        <w:jc w:val="both"/>
      </w:pPr>
      <w:r>
        <w:t xml:space="preserve">Permits </w:t>
      </w:r>
      <w:r w:rsidR="00B05810">
        <w:t>zero tolerance of all forms of abuse</w:t>
      </w:r>
    </w:p>
    <w:p w:rsidR="00B05810" w:rsidRDefault="00B05810" w:rsidP="00777E90">
      <w:pPr>
        <w:pStyle w:val="ColorfulList-Accent11"/>
        <w:numPr>
          <w:ilvl w:val="0"/>
          <w:numId w:val="1"/>
        </w:numPr>
        <w:ind w:right="521"/>
        <w:jc w:val="both"/>
      </w:pPr>
      <w:r>
        <w:t>Enable</w:t>
      </w:r>
      <w:r w:rsidR="006E66B4">
        <w:t>s</w:t>
      </w:r>
      <w:r>
        <w:t xml:space="preserve"> people to maintain the maximum possible level of independence, choice and control</w:t>
      </w:r>
    </w:p>
    <w:p w:rsidR="00B05810" w:rsidRDefault="006E66B4" w:rsidP="00777E90">
      <w:pPr>
        <w:pStyle w:val="ColorfulList-Accent11"/>
        <w:numPr>
          <w:ilvl w:val="0"/>
          <w:numId w:val="1"/>
        </w:numPr>
        <w:ind w:right="521"/>
        <w:jc w:val="both"/>
      </w:pPr>
      <w:r>
        <w:t>T</w:t>
      </w:r>
      <w:r w:rsidR="00B05810">
        <w:t>reat</w:t>
      </w:r>
      <w:r>
        <w:t>s</w:t>
      </w:r>
      <w:r w:rsidR="00B05810">
        <w:t xml:space="preserve"> all people as individuals</w:t>
      </w:r>
    </w:p>
    <w:p w:rsidR="00B05810" w:rsidRDefault="006E66B4" w:rsidP="00777E90">
      <w:pPr>
        <w:pStyle w:val="ColorfulList-Accent11"/>
        <w:numPr>
          <w:ilvl w:val="0"/>
          <w:numId w:val="1"/>
        </w:numPr>
        <w:ind w:right="521"/>
        <w:jc w:val="both"/>
      </w:pPr>
      <w:r>
        <w:t>S</w:t>
      </w:r>
      <w:r w:rsidR="00B05810">
        <w:t>upport</w:t>
      </w:r>
      <w:r>
        <w:t>s</w:t>
      </w:r>
      <w:r w:rsidR="00B05810">
        <w:t xml:space="preserve"> people to freely express their needs and wants</w:t>
      </w:r>
    </w:p>
    <w:p w:rsidR="00B05810" w:rsidRDefault="006E66B4" w:rsidP="00777E90">
      <w:pPr>
        <w:pStyle w:val="ColorfulList-Accent11"/>
        <w:numPr>
          <w:ilvl w:val="0"/>
          <w:numId w:val="1"/>
        </w:numPr>
        <w:ind w:right="521"/>
        <w:jc w:val="both"/>
      </w:pPr>
      <w:r>
        <w:t>D</w:t>
      </w:r>
      <w:r w:rsidR="00B05810">
        <w:t>emonstrate</w:t>
      </w:r>
      <w:r>
        <w:t>s</w:t>
      </w:r>
      <w:r w:rsidR="00B05810">
        <w:t xml:space="preserve"> respect and integrity in all our work with people</w:t>
      </w:r>
    </w:p>
    <w:p w:rsidR="00B05810" w:rsidRPr="00E26348" w:rsidRDefault="00B05810" w:rsidP="00777E90">
      <w:pPr>
        <w:ind w:right="521"/>
        <w:jc w:val="both"/>
        <w:rPr>
          <w:sz w:val="52"/>
          <w:szCs w:val="52"/>
        </w:rPr>
      </w:pP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p>
    <w:p w:rsidR="00B05810" w:rsidRDefault="00B05810" w:rsidP="00777E90">
      <w:pPr>
        <w:pStyle w:val="ColorfulList-Accent11"/>
        <w:ind w:left="0" w:right="521"/>
        <w:jc w:val="both"/>
        <w:rPr>
          <w:b/>
        </w:rPr>
      </w:pPr>
      <w:r>
        <w:rPr>
          <w:b/>
        </w:rPr>
        <w:t>M</w:t>
      </w:r>
      <w:r w:rsidRPr="003C44C1">
        <w:rPr>
          <w:b/>
        </w:rPr>
        <w:t>ain duties and responsibilities:</w:t>
      </w:r>
    </w:p>
    <w:p w:rsidR="00C719BA" w:rsidRDefault="00C719BA" w:rsidP="00777E90">
      <w:pPr>
        <w:pStyle w:val="ColorfulList-Accent11"/>
        <w:ind w:left="0" w:right="521"/>
        <w:jc w:val="both"/>
        <w:rPr>
          <w:b/>
        </w:rPr>
      </w:pPr>
    </w:p>
    <w:p w:rsidR="001221E0" w:rsidRPr="00E75218" w:rsidRDefault="001221E0" w:rsidP="001221E0">
      <w:pPr>
        <w:numPr>
          <w:ilvl w:val="0"/>
          <w:numId w:val="18"/>
        </w:numPr>
        <w:ind w:right="0"/>
        <w:rPr>
          <w:rFonts w:cs="Arial"/>
        </w:rPr>
      </w:pPr>
      <w:r w:rsidRPr="00E75218">
        <w:rPr>
          <w:rFonts w:cs="Arial"/>
        </w:rPr>
        <w:t xml:space="preserve">Adhering to the </w:t>
      </w:r>
      <w:proofErr w:type="spellStart"/>
      <w:r w:rsidRPr="00E75218">
        <w:rPr>
          <w:rFonts w:cs="Arial"/>
        </w:rPr>
        <w:t>Kashrut</w:t>
      </w:r>
      <w:proofErr w:type="spellEnd"/>
      <w:r w:rsidRPr="00E75218">
        <w:rPr>
          <w:rFonts w:cs="Arial"/>
        </w:rPr>
        <w:t xml:space="preserve"> Laws relating to Kosher food preparation, service, storage and cleaning, and report any incidents of non-compliance to a Manager</w:t>
      </w:r>
    </w:p>
    <w:p w:rsidR="001221E0" w:rsidRPr="00E75218" w:rsidRDefault="001221E0" w:rsidP="001221E0">
      <w:pPr>
        <w:numPr>
          <w:ilvl w:val="0"/>
          <w:numId w:val="18"/>
        </w:numPr>
        <w:ind w:right="0"/>
        <w:rPr>
          <w:rFonts w:cs="Arial"/>
        </w:rPr>
      </w:pPr>
      <w:r w:rsidRPr="00E75218">
        <w:rPr>
          <w:rFonts w:cs="Arial"/>
        </w:rPr>
        <w:t>Keeping all work areas clean and tidy as far as is practicable in particular at the end of the day/shift</w:t>
      </w:r>
    </w:p>
    <w:p w:rsidR="001221E0" w:rsidRPr="00E75218" w:rsidRDefault="001221E0" w:rsidP="001221E0">
      <w:pPr>
        <w:numPr>
          <w:ilvl w:val="0"/>
          <w:numId w:val="18"/>
        </w:numPr>
        <w:ind w:right="0"/>
        <w:rPr>
          <w:rFonts w:cs="Arial"/>
        </w:rPr>
      </w:pPr>
      <w:r w:rsidRPr="00E75218">
        <w:rPr>
          <w:rFonts w:cs="Arial"/>
        </w:rPr>
        <w:t xml:space="preserve">Ensuring that a high level of personal cleanliness is maintained </w:t>
      </w:r>
    </w:p>
    <w:p w:rsidR="001221E0" w:rsidRPr="00E75218" w:rsidRDefault="001221E0" w:rsidP="001221E0">
      <w:pPr>
        <w:numPr>
          <w:ilvl w:val="0"/>
          <w:numId w:val="18"/>
        </w:numPr>
        <w:ind w:right="0"/>
        <w:rPr>
          <w:rFonts w:cs="Arial"/>
        </w:rPr>
      </w:pPr>
      <w:r w:rsidRPr="00E75218">
        <w:rPr>
          <w:rFonts w:cs="Arial"/>
        </w:rPr>
        <w:t>The satisfactory completion of any duties allocated</w:t>
      </w:r>
    </w:p>
    <w:p w:rsidR="001221E0" w:rsidRPr="00E75218" w:rsidRDefault="001221E0" w:rsidP="001221E0">
      <w:pPr>
        <w:numPr>
          <w:ilvl w:val="0"/>
          <w:numId w:val="18"/>
        </w:numPr>
        <w:ind w:right="0"/>
        <w:jc w:val="both"/>
        <w:rPr>
          <w:rFonts w:cs="Arial"/>
        </w:rPr>
      </w:pPr>
      <w:r w:rsidRPr="00E75218">
        <w:rPr>
          <w:rFonts w:cs="Arial"/>
        </w:rPr>
        <w:t>The reporting to the senior chef on duty of any mechanical defects or need for repair</w:t>
      </w:r>
    </w:p>
    <w:p w:rsidR="001221E0" w:rsidRPr="00E75218" w:rsidRDefault="001221E0" w:rsidP="001221E0">
      <w:pPr>
        <w:numPr>
          <w:ilvl w:val="0"/>
          <w:numId w:val="18"/>
        </w:numPr>
        <w:ind w:right="0"/>
        <w:jc w:val="both"/>
        <w:rPr>
          <w:rFonts w:cs="Arial"/>
        </w:rPr>
      </w:pPr>
      <w:r w:rsidRPr="00E75218">
        <w:rPr>
          <w:rFonts w:cs="Arial"/>
        </w:rPr>
        <w:t>The observation of safety regulations and safe procedures</w:t>
      </w:r>
    </w:p>
    <w:p w:rsidR="001221E0" w:rsidRPr="00E75218" w:rsidRDefault="001221E0" w:rsidP="001221E0">
      <w:pPr>
        <w:numPr>
          <w:ilvl w:val="0"/>
          <w:numId w:val="18"/>
        </w:numPr>
        <w:ind w:right="0"/>
        <w:jc w:val="both"/>
        <w:rPr>
          <w:rFonts w:cs="Arial"/>
        </w:rPr>
      </w:pPr>
      <w:r w:rsidRPr="00E75218">
        <w:rPr>
          <w:rFonts w:cs="Arial"/>
        </w:rPr>
        <w:t>The observation and adhering to of the Fire Safety, Food Safety, Health and Safety, COSHH and HACCP policy and procedures</w:t>
      </w:r>
    </w:p>
    <w:p w:rsidR="001221E0" w:rsidRPr="00E75218" w:rsidRDefault="001221E0" w:rsidP="001221E0">
      <w:pPr>
        <w:numPr>
          <w:ilvl w:val="0"/>
          <w:numId w:val="18"/>
        </w:numPr>
        <w:ind w:right="0"/>
        <w:rPr>
          <w:rFonts w:cs="Arial"/>
        </w:rPr>
      </w:pPr>
      <w:r w:rsidRPr="00E75218">
        <w:rPr>
          <w:rFonts w:cs="Arial"/>
        </w:rPr>
        <w:t>Preparation of food</w:t>
      </w:r>
      <w:r w:rsidR="00A93C08">
        <w:rPr>
          <w:rFonts w:cs="Arial"/>
        </w:rPr>
        <w:t xml:space="preserve"> or vegetable </w:t>
      </w:r>
      <w:r w:rsidR="00124F4A">
        <w:rPr>
          <w:rFonts w:cs="Arial"/>
        </w:rPr>
        <w:t>preparation</w:t>
      </w:r>
      <w:r w:rsidRPr="00E75218">
        <w:rPr>
          <w:rFonts w:cs="Arial"/>
        </w:rPr>
        <w:t xml:space="preserve"> as directed by senior chef on duty</w:t>
      </w:r>
      <w:r w:rsidR="00227C06">
        <w:rPr>
          <w:rFonts w:cs="Arial"/>
        </w:rPr>
        <w:t xml:space="preserve"> with accordance to recipe specifications</w:t>
      </w:r>
      <w:r w:rsidR="00A93C08">
        <w:rPr>
          <w:rFonts w:cs="Arial"/>
        </w:rPr>
        <w:t xml:space="preserve"> and standards set.</w:t>
      </w:r>
    </w:p>
    <w:p w:rsidR="001221E0" w:rsidRPr="00E75218" w:rsidRDefault="001221E0" w:rsidP="001221E0">
      <w:pPr>
        <w:numPr>
          <w:ilvl w:val="0"/>
          <w:numId w:val="18"/>
        </w:numPr>
        <w:ind w:right="0"/>
        <w:rPr>
          <w:rFonts w:cs="Arial"/>
        </w:rPr>
      </w:pPr>
      <w:r w:rsidRPr="00E75218">
        <w:rPr>
          <w:rFonts w:cs="Arial"/>
        </w:rPr>
        <w:lastRenderedPageBreak/>
        <w:t>Washing up of crockery and cutlery</w:t>
      </w:r>
    </w:p>
    <w:p w:rsidR="001221E0" w:rsidRPr="00E75218" w:rsidRDefault="001221E0" w:rsidP="001221E0">
      <w:pPr>
        <w:numPr>
          <w:ilvl w:val="0"/>
          <w:numId w:val="18"/>
        </w:numPr>
        <w:ind w:right="0"/>
        <w:rPr>
          <w:rFonts w:cs="Arial"/>
        </w:rPr>
      </w:pPr>
      <w:r w:rsidRPr="00E75218">
        <w:rPr>
          <w:rFonts w:cs="Arial"/>
        </w:rPr>
        <w:t>Cleaning of utensils</w:t>
      </w:r>
    </w:p>
    <w:p w:rsidR="001221E0" w:rsidRPr="00E75218" w:rsidRDefault="001221E0" w:rsidP="001221E0">
      <w:pPr>
        <w:numPr>
          <w:ilvl w:val="0"/>
          <w:numId w:val="18"/>
        </w:numPr>
        <w:ind w:right="0"/>
        <w:rPr>
          <w:rFonts w:cs="Arial"/>
        </w:rPr>
      </w:pPr>
      <w:r w:rsidRPr="00E75218">
        <w:rPr>
          <w:rFonts w:cs="Arial"/>
        </w:rPr>
        <w:t>Cleaning of machinery</w:t>
      </w:r>
    </w:p>
    <w:p w:rsidR="001221E0" w:rsidRPr="00E75218" w:rsidRDefault="001221E0" w:rsidP="001221E0">
      <w:pPr>
        <w:numPr>
          <w:ilvl w:val="0"/>
          <w:numId w:val="18"/>
        </w:numPr>
        <w:ind w:right="0"/>
        <w:rPr>
          <w:rFonts w:cs="Arial"/>
        </w:rPr>
      </w:pPr>
      <w:r w:rsidRPr="00E75218">
        <w:rPr>
          <w:rFonts w:cs="Arial"/>
        </w:rPr>
        <w:t>Cleaning of food preparation areas</w:t>
      </w:r>
    </w:p>
    <w:p w:rsidR="001221E0" w:rsidRPr="00E75218" w:rsidRDefault="001221E0" w:rsidP="001221E0">
      <w:pPr>
        <w:numPr>
          <w:ilvl w:val="0"/>
          <w:numId w:val="18"/>
        </w:numPr>
        <w:ind w:right="0"/>
        <w:rPr>
          <w:rFonts w:cs="Arial"/>
        </w:rPr>
      </w:pPr>
      <w:r w:rsidRPr="00E75218">
        <w:rPr>
          <w:rFonts w:cs="Arial"/>
        </w:rPr>
        <w:t>Cleaning of all refrigeration</w:t>
      </w:r>
    </w:p>
    <w:p w:rsidR="001221E0" w:rsidRPr="00E75218" w:rsidRDefault="001221E0" w:rsidP="001221E0">
      <w:pPr>
        <w:numPr>
          <w:ilvl w:val="0"/>
          <w:numId w:val="18"/>
        </w:numPr>
        <w:ind w:right="0"/>
        <w:rPr>
          <w:rFonts w:cs="Arial"/>
        </w:rPr>
      </w:pPr>
      <w:r w:rsidRPr="00E75218">
        <w:rPr>
          <w:rFonts w:cs="Arial"/>
        </w:rPr>
        <w:t>Cleaning of walls, switches, electrical boxes, window ledges, cupboards</w:t>
      </w:r>
    </w:p>
    <w:p w:rsidR="001221E0" w:rsidRPr="00E75218" w:rsidRDefault="001221E0" w:rsidP="001221E0">
      <w:pPr>
        <w:numPr>
          <w:ilvl w:val="0"/>
          <w:numId w:val="18"/>
        </w:numPr>
        <w:ind w:right="0"/>
        <w:rPr>
          <w:rFonts w:cs="Arial"/>
        </w:rPr>
      </w:pPr>
      <w:r w:rsidRPr="00E75218">
        <w:rPr>
          <w:rFonts w:cs="Arial"/>
        </w:rPr>
        <w:t>Floor cleaning</w:t>
      </w:r>
    </w:p>
    <w:p w:rsidR="001221E0" w:rsidRPr="00E75218" w:rsidRDefault="001221E0" w:rsidP="001221E0">
      <w:pPr>
        <w:numPr>
          <w:ilvl w:val="0"/>
          <w:numId w:val="18"/>
        </w:numPr>
        <w:ind w:right="0"/>
        <w:rPr>
          <w:rFonts w:cs="Arial"/>
        </w:rPr>
      </w:pPr>
      <w:r w:rsidRPr="00E75218">
        <w:rPr>
          <w:rFonts w:cs="Arial"/>
        </w:rPr>
        <w:t>General cleaning of the kitchen as directed</w:t>
      </w:r>
    </w:p>
    <w:p w:rsidR="001221E0" w:rsidRPr="00E75218" w:rsidRDefault="001221E0" w:rsidP="001221E0">
      <w:pPr>
        <w:numPr>
          <w:ilvl w:val="0"/>
          <w:numId w:val="18"/>
        </w:numPr>
        <w:ind w:right="0"/>
        <w:rPr>
          <w:rFonts w:cs="Arial"/>
        </w:rPr>
      </w:pPr>
      <w:r w:rsidRPr="00E75218">
        <w:rPr>
          <w:rFonts w:cs="Arial"/>
        </w:rPr>
        <w:t>Transport and collection of meals to the service areas</w:t>
      </w:r>
    </w:p>
    <w:p w:rsidR="001221E0" w:rsidRPr="00E75218" w:rsidRDefault="001221E0" w:rsidP="001221E0">
      <w:pPr>
        <w:numPr>
          <w:ilvl w:val="0"/>
          <w:numId w:val="18"/>
        </w:numPr>
        <w:ind w:right="0"/>
        <w:rPr>
          <w:rFonts w:cs="Arial"/>
        </w:rPr>
      </w:pPr>
      <w:r w:rsidRPr="00E75218">
        <w:rPr>
          <w:rFonts w:cs="Arial"/>
        </w:rPr>
        <w:t xml:space="preserve">Decanting food into </w:t>
      </w:r>
      <w:proofErr w:type="spellStart"/>
      <w:r w:rsidRPr="00E75218">
        <w:rPr>
          <w:rFonts w:cs="Arial"/>
        </w:rPr>
        <w:t>serveries</w:t>
      </w:r>
      <w:proofErr w:type="spellEnd"/>
    </w:p>
    <w:p w:rsidR="001221E0" w:rsidRPr="00E75218" w:rsidRDefault="001221E0" w:rsidP="001221E0">
      <w:pPr>
        <w:numPr>
          <w:ilvl w:val="0"/>
          <w:numId w:val="18"/>
        </w:numPr>
        <w:ind w:right="0"/>
        <w:rPr>
          <w:rFonts w:cs="Arial"/>
        </w:rPr>
      </w:pPr>
      <w:r w:rsidRPr="00E75218">
        <w:rPr>
          <w:rFonts w:cs="Arial"/>
        </w:rPr>
        <w:t>Cleaning the kitchen areas on the units</w:t>
      </w:r>
    </w:p>
    <w:p w:rsidR="001221E0" w:rsidRPr="00E75218" w:rsidRDefault="001221E0" w:rsidP="001221E0">
      <w:pPr>
        <w:numPr>
          <w:ilvl w:val="0"/>
          <w:numId w:val="18"/>
        </w:numPr>
        <w:ind w:right="0"/>
        <w:rPr>
          <w:rFonts w:cs="Arial"/>
        </w:rPr>
      </w:pPr>
      <w:r w:rsidRPr="00E75218">
        <w:rPr>
          <w:rFonts w:cs="Arial"/>
        </w:rPr>
        <w:t>Pot washing on the units</w:t>
      </w:r>
    </w:p>
    <w:p w:rsidR="001221E0" w:rsidRPr="00E75218" w:rsidRDefault="001221E0" w:rsidP="001221E0">
      <w:pPr>
        <w:numPr>
          <w:ilvl w:val="0"/>
          <w:numId w:val="18"/>
        </w:numPr>
        <w:ind w:right="0"/>
        <w:rPr>
          <w:rFonts w:cs="Arial"/>
        </w:rPr>
      </w:pPr>
      <w:r w:rsidRPr="00E75218">
        <w:rPr>
          <w:rFonts w:cs="Arial"/>
        </w:rPr>
        <w:t>Any other reasonable request from a senior person on duty</w:t>
      </w:r>
    </w:p>
    <w:p w:rsidR="00942A37" w:rsidRPr="00777E90" w:rsidRDefault="00942A37" w:rsidP="00942A37">
      <w:pPr>
        <w:pStyle w:val="NoSpacing"/>
        <w:jc w:val="both"/>
        <w:rPr>
          <w:sz w:val="24"/>
          <w:szCs w:val="24"/>
          <w:lang w:val="en-GB"/>
        </w:rPr>
      </w:pPr>
    </w:p>
    <w:p w:rsidR="0051370F" w:rsidRPr="00C86CDB" w:rsidRDefault="0051370F" w:rsidP="00777E90">
      <w:pPr>
        <w:pStyle w:val="NoSpacing"/>
        <w:jc w:val="both"/>
        <w:rPr>
          <w:sz w:val="24"/>
          <w:szCs w:val="24"/>
          <w:highlight w:val="yellow"/>
          <w:lang w:val="en-GB"/>
        </w:rPr>
      </w:pPr>
      <w:r w:rsidRPr="00C86CDB">
        <w:rPr>
          <w:b/>
          <w:sz w:val="52"/>
          <w:szCs w:val="52"/>
          <w:u w:val="single"/>
        </w:rPr>
        <w:tab/>
      </w:r>
      <w:r w:rsidRPr="00C86CDB">
        <w:rPr>
          <w:b/>
          <w:sz w:val="52"/>
          <w:szCs w:val="52"/>
          <w:u w:val="single"/>
        </w:rPr>
        <w:tab/>
      </w:r>
      <w:r w:rsidRPr="00C86CDB">
        <w:rPr>
          <w:b/>
          <w:sz w:val="52"/>
          <w:szCs w:val="52"/>
          <w:u w:val="single"/>
        </w:rPr>
        <w:tab/>
      </w:r>
      <w:r w:rsidRPr="00C86CDB">
        <w:rPr>
          <w:b/>
          <w:sz w:val="52"/>
          <w:szCs w:val="52"/>
          <w:u w:val="single"/>
        </w:rPr>
        <w:tab/>
      </w:r>
      <w:r w:rsidRPr="00C86CDB">
        <w:rPr>
          <w:b/>
          <w:sz w:val="52"/>
          <w:szCs w:val="52"/>
          <w:u w:val="single"/>
        </w:rPr>
        <w:tab/>
      </w:r>
      <w:r w:rsidRPr="00C86CDB">
        <w:rPr>
          <w:b/>
          <w:sz w:val="52"/>
          <w:szCs w:val="52"/>
          <w:u w:val="single"/>
        </w:rPr>
        <w:tab/>
      </w:r>
      <w:r w:rsidRPr="00C86CDB">
        <w:rPr>
          <w:b/>
          <w:sz w:val="52"/>
          <w:szCs w:val="52"/>
          <w:u w:val="single"/>
        </w:rPr>
        <w:tab/>
      </w:r>
      <w:r w:rsidRPr="00C86CDB">
        <w:rPr>
          <w:b/>
          <w:sz w:val="52"/>
          <w:szCs w:val="52"/>
          <w:u w:val="single"/>
        </w:rPr>
        <w:tab/>
      </w:r>
      <w:r w:rsidRPr="00C86CDB">
        <w:rPr>
          <w:b/>
          <w:sz w:val="52"/>
          <w:szCs w:val="52"/>
          <w:u w:val="single"/>
        </w:rPr>
        <w:tab/>
      </w:r>
      <w:r w:rsidRPr="00C86CDB">
        <w:rPr>
          <w:b/>
          <w:sz w:val="52"/>
          <w:szCs w:val="52"/>
          <w:u w:val="single"/>
        </w:rPr>
        <w:tab/>
      </w:r>
      <w:r w:rsidRPr="00C86CDB">
        <w:rPr>
          <w:b/>
          <w:sz w:val="52"/>
          <w:szCs w:val="52"/>
          <w:u w:val="single"/>
        </w:rPr>
        <w:tab/>
      </w:r>
    </w:p>
    <w:p w:rsidR="0051370F" w:rsidRDefault="0051370F" w:rsidP="00777E90">
      <w:pPr>
        <w:pStyle w:val="ColorfulList-Accent11"/>
        <w:ind w:left="0" w:right="521"/>
        <w:jc w:val="both"/>
        <w:rPr>
          <w:b/>
        </w:rPr>
      </w:pPr>
      <w:r w:rsidRPr="003C44C1">
        <w:rPr>
          <w:b/>
        </w:rPr>
        <w:t>Health &amp; Safety</w:t>
      </w:r>
    </w:p>
    <w:p w:rsidR="00215147" w:rsidRDefault="00215147" w:rsidP="00777E90">
      <w:pPr>
        <w:pStyle w:val="ColorfulList-Accent11"/>
        <w:ind w:left="0" w:right="521"/>
        <w:jc w:val="both"/>
      </w:pPr>
    </w:p>
    <w:p w:rsidR="0051370F" w:rsidRDefault="0051370F" w:rsidP="00777E90">
      <w:pPr>
        <w:pStyle w:val="ColorfulList-Accent11"/>
        <w:numPr>
          <w:ilvl w:val="0"/>
          <w:numId w:val="5"/>
        </w:numPr>
        <w:ind w:right="521"/>
        <w:jc w:val="both"/>
      </w:pPr>
      <w:r>
        <w:t>All employees are subject to the Health &amp; Safety at Work Act.</w:t>
      </w:r>
    </w:p>
    <w:p w:rsidR="0051370F" w:rsidRDefault="0051370F" w:rsidP="00777E90">
      <w:pPr>
        <w:pStyle w:val="ColorfulList-Accent11"/>
        <w:numPr>
          <w:ilvl w:val="0"/>
          <w:numId w:val="5"/>
        </w:numPr>
        <w:ind w:right="521"/>
        <w:jc w:val="both"/>
      </w:pPr>
      <w:r>
        <w:t>T</w:t>
      </w:r>
      <w:r w:rsidR="006E66B4">
        <w:t>o take reasonable care for the health and s</w:t>
      </w:r>
      <w:r>
        <w:t>afety of yourself and other persons who may be affected by your acts or omissions at work.</w:t>
      </w:r>
    </w:p>
    <w:p w:rsidR="0051370F" w:rsidRDefault="0051370F" w:rsidP="00777E90">
      <w:pPr>
        <w:pStyle w:val="ColorfulList-Accent11"/>
        <w:numPr>
          <w:ilvl w:val="0"/>
          <w:numId w:val="5"/>
        </w:numPr>
        <w:ind w:right="521"/>
        <w:jc w:val="both"/>
      </w:pPr>
      <w:r>
        <w:t xml:space="preserve">To </w:t>
      </w:r>
      <w:r w:rsidR="006E66B4">
        <w:t>undertake duties and responsibilities</w:t>
      </w:r>
      <w:r>
        <w:t xml:space="preserve"> in full accordance with the organisation</w:t>
      </w:r>
      <w:r w:rsidR="006E66B4">
        <w:t>’</w:t>
      </w:r>
      <w:r>
        <w:t>s Health &amp; Safety policy and procedures.</w:t>
      </w:r>
    </w:p>
    <w:p w:rsidR="0051370F" w:rsidRDefault="0051370F" w:rsidP="00777E90">
      <w:pPr>
        <w:pStyle w:val="ColorfulList-Accent11"/>
        <w:numPr>
          <w:ilvl w:val="0"/>
          <w:numId w:val="5"/>
        </w:numPr>
        <w:ind w:right="521"/>
        <w:jc w:val="both"/>
      </w:pPr>
      <w:r>
        <w:t xml:space="preserve">To co-operate with policies and procedures to enable the organisation </w:t>
      </w:r>
      <w:r w:rsidR="006E66B4">
        <w:t>to</w:t>
      </w:r>
      <w:r>
        <w:t xml:space="preserve"> comply with its obligation under Health &amp; Safety legislation.</w:t>
      </w:r>
    </w:p>
    <w:p w:rsidR="0051370F" w:rsidRDefault="0051370F" w:rsidP="00777E90">
      <w:pPr>
        <w:pStyle w:val="ColorfulList-Accent11"/>
        <w:numPr>
          <w:ilvl w:val="0"/>
          <w:numId w:val="5"/>
        </w:numPr>
        <w:ind w:right="521"/>
        <w:jc w:val="both"/>
      </w:pPr>
      <w:r>
        <w:t>To report immediately to your line manager any defects in equipment or the working environment and report areas of risk.</w:t>
      </w:r>
    </w:p>
    <w:p w:rsidR="00B05810" w:rsidRPr="00124F4A" w:rsidRDefault="00B05810" w:rsidP="00777E90">
      <w:pPr>
        <w:ind w:right="521"/>
        <w:jc w:val="both"/>
        <w:rPr>
          <w:sz w:val="52"/>
          <w:szCs w:val="52"/>
        </w:rPr>
      </w:pP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Pr="00E26348">
        <w:rPr>
          <w:b/>
          <w:sz w:val="52"/>
          <w:szCs w:val="52"/>
          <w:u w:val="single"/>
        </w:rPr>
        <w:tab/>
      </w:r>
      <w:r w:rsidR="00942A37" w:rsidRPr="00124F4A">
        <w:rPr>
          <w:sz w:val="52"/>
          <w:szCs w:val="52"/>
          <w:u w:val="single"/>
        </w:rPr>
        <w:t>____________</w:t>
      </w:r>
      <w:r w:rsidRPr="00124F4A">
        <w:rPr>
          <w:sz w:val="52"/>
          <w:szCs w:val="52"/>
          <w:u w:val="single"/>
        </w:rPr>
        <w:tab/>
      </w:r>
    </w:p>
    <w:p w:rsidR="00B05810" w:rsidRPr="003C44C1" w:rsidRDefault="00B05810" w:rsidP="00777E90">
      <w:pPr>
        <w:pStyle w:val="ColorfulList-Accent11"/>
        <w:ind w:left="0" w:right="521"/>
        <w:jc w:val="both"/>
        <w:rPr>
          <w:b/>
        </w:rPr>
      </w:pPr>
      <w:r w:rsidRPr="003C44C1">
        <w:rPr>
          <w:b/>
        </w:rPr>
        <w:t>Training and Development</w:t>
      </w:r>
    </w:p>
    <w:p w:rsidR="00B05810" w:rsidRDefault="00B05810" w:rsidP="00777E90">
      <w:pPr>
        <w:pStyle w:val="ColorfulList-Accent11"/>
        <w:ind w:left="0" w:right="521"/>
        <w:jc w:val="both"/>
      </w:pPr>
    </w:p>
    <w:p w:rsidR="00B05810" w:rsidRDefault="00B05810" w:rsidP="00777E90">
      <w:pPr>
        <w:pStyle w:val="ColorfulList-Accent11"/>
        <w:numPr>
          <w:ilvl w:val="0"/>
          <w:numId w:val="4"/>
        </w:numPr>
        <w:ind w:right="521"/>
        <w:jc w:val="both"/>
      </w:pPr>
      <w:r>
        <w:t>Participate fully in training and development in accordance with the organisations training plan and mandatory requirements</w:t>
      </w:r>
      <w:r w:rsidR="000D7A82">
        <w:t>.</w:t>
      </w:r>
    </w:p>
    <w:p w:rsidR="00B05810" w:rsidRDefault="00B05810" w:rsidP="00777E90">
      <w:pPr>
        <w:pStyle w:val="ColorfulList-Accent11"/>
        <w:numPr>
          <w:ilvl w:val="0"/>
          <w:numId w:val="4"/>
        </w:numPr>
        <w:ind w:right="521"/>
        <w:jc w:val="both"/>
      </w:pPr>
      <w:r>
        <w:t>To attend and participate in supervision sessions and an annual personal review</w:t>
      </w:r>
      <w:r w:rsidR="000D7A82">
        <w:t>.</w:t>
      </w:r>
    </w:p>
    <w:p w:rsidR="00B05810" w:rsidRDefault="00B05810" w:rsidP="00777E90">
      <w:pPr>
        <w:pStyle w:val="ColorfulList-Accent11"/>
        <w:numPr>
          <w:ilvl w:val="0"/>
          <w:numId w:val="4"/>
        </w:numPr>
        <w:ind w:right="521"/>
        <w:jc w:val="both"/>
      </w:pPr>
      <w:r>
        <w:t>To attend and participate in staff meetings</w:t>
      </w:r>
      <w:r w:rsidR="000D7A82">
        <w:t>.</w:t>
      </w:r>
    </w:p>
    <w:p w:rsidR="00B05810" w:rsidRDefault="00B05810" w:rsidP="00777E90">
      <w:pPr>
        <w:pStyle w:val="ColorfulList-Accent11"/>
        <w:numPr>
          <w:ilvl w:val="0"/>
          <w:numId w:val="4"/>
        </w:numPr>
        <w:ind w:right="521"/>
        <w:jc w:val="both"/>
      </w:pPr>
      <w:r>
        <w:t>To contribute to the learning of other staff</w:t>
      </w:r>
      <w:r w:rsidR="000D7A82">
        <w:t>.</w:t>
      </w:r>
    </w:p>
    <w:p w:rsidR="00B05810" w:rsidRPr="00902C99" w:rsidRDefault="00B05810" w:rsidP="00777E90">
      <w:pPr>
        <w:pStyle w:val="ColorfulList-Accent11"/>
        <w:numPr>
          <w:ilvl w:val="0"/>
          <w:numId w:val="4"/>
        </w:numPr>
        <w:jc w:val="both"/>
      </w:pPr>
      <w:r w:rsidRPr="00902C99">
        <w:t>To employ the skills and knowledge gained from training back in the work environment and to evidence your progression through measure of competencies i</w:t>
      </w:r>
      <w:r>
        <w:t>n supervision with your manager</w:t>
      </w:r>
      <w:r w:rsidR="000D7A82">
        <w:t>.</w:t>
      </w:r>
    </w:p>
    <w:p w:rsidR="00B05810" w:rsidRDefault="0098423D" w:rsidP="00777E90">
      <w:pPr>
        <w:pStyle w:val="ColorfulList-Accent11"/>
        <w:ind w:left="0" w:right="521"/>
        <w:jc w:val="both"/>
      </w:pPr>
      <w:r w:rsidRPr="0098423D">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3.05pt;margin-top:11.4pt;width:409.2pt;height:53.25pt;z-index:251657216;mso-width-relative:margin;mso-height-relative:margin">
            <v:textbox style="mso-next-textbox:#_x0000_s1026">
              <w:txbxContent>
                <w:p w:rsidR="00CB2729" w:rsidRPr="00E27EEA" w:rsidRDefault="00CB2729" w:rsidP="00B05810">
                  <w:pPr>
                    <w:tabs>
                      <w:tab w:val="left" w:pos="7655"/>
                    </w:tabs>
                    <w:ind w:right="220"/>
                    <w:rPr>
                      <w:b/>
                    </w:rPr>
                  </w:pPr>
                  <w:r w:rsidRPr="00E27EEA">
                    <w:rPr>
                      <w:b/>
                    </w:rPr>
                    <w:t>This job description is not intended to be exhaustive and it is likely that duties may be altered from time to time in light of changing circumstances, following discussion with the post holder.</w:t>
                  </w:r>
                </w:p>
              </w:txbxContent>
            </v:textbox>
          </v:shape>
        </w:pict>
      </w:r>
    </w:p>
    <w:p w:rsidR="00B05810" w:rsidRDefault="00B05810" w:rsidP="00777E90">
      <w:pPr>
        <w:pStyle w:val="ColorfulList-Accent11"/>
        <w:ind w:left="0" w:right="521"/>
        <w:jc w:val="both"/>
      </w:pPr>
    </w:p>
    <w:p w:rsidR="00B05810" w:rsidRDefault="00B05810" w:rsidP="00777E90">
      <w:pPr>
        <w:pStyle w:val="ColorfulList-Accent11"/>
        <w:ind w:left="0" w:right="521"/>
        <w:jc w:val="both"/>
      </w:pPr>
    </w:p>
    <w:p w:rsidR="00B05810" w:rsidRDefault="00B05810" w:rsidP="00777E90">
      <w:pPr>
        <w:pStyle w:val="ColorfulList-Accent11"/>
        <w:ind w:left="0" w:right="521"/>
        <w:jc w:val="both"/>
      </w:pPr>
    </w:p>
    <w:p w:rsidR="00B05810" w:rsidRPr="003736D1" w:rsidRDefault="0098423D" w:rsidP="00777E90">
      <w:pPr>
        <w:pStyle w:val="ColorfulList-Accent11"/>
        <w:ind w:left="0" w:right="521"/>
        <w:jc w:val="both"/>
      </w:pPr>
      <w:r w:rsidRPr="0098423D">
        <w:rPr>
          <w:noProof/>
          <w:lang w:val="en-US" w:eastAsia="zh-TW"/>
        </w:rPr>
        <w:pict>
          <v:shape id="_x0000_s1027" type="#_x0000_t202" style="position:absolute;left:0;text-align:left;margin-left:13.05pt;margin-top:26.9pt;width:409.2pt;height:120.75pt;z-index:251658240;mso-width-relative:margin;mso-height-relative:margin">
            <v:textbox style="mso-next-textbox:#_x0000_s1027">
              <w:txbxContent>
                <w:p w:rsidR="00CB2729" w:rsidRDefault="00CB2729" w:rsidP="00B05810">
                  <w:pPr>
                    <w:ind w:right="220"/>
                  </w:pPr>
                </w:p>
                <w:p w:rsidR="00CB2729" w:rsidRDefault="00CB2729" w:rsidP="00B05810">
                  <w:pPr>
                    <w:ind w:right="220"/>
                    <w:rPr>
                      <w:u w:val="single"/>
                    </w:rPr>
                  </w:pPr>
                  <w:r>
                    <w:t>Manager</w:t>
                  </w:r>
                  <w:r>
                    <w:rPr>
                      <w:u w:val="single"/>
                    </w:rPr>
                    <w:tab/>
                  </w:r>
                  <w:r>
                    <w:rPr>
                      <w:u w:val="single"/>
                    </w:rPr>
                    <w:tab/>
                  </w:r>
                  <w:r>
                    <w:rPr>
                      <w:u w:val="single"/>
                    </w:rPr>
                    <w:tab/>
                  </w:r>
                  <w:r>
                    <w:rPr>
                      <w:u w:val="single"/>
                    </w:rPr>
                    <w:tab/>
                  </w:r>
                  <w:r>
                    <w:t>Post Holder</w:t>
                  </w:r>
                  <w:r>
                    <w:rPr>
                      <w:u w:val="single"/>
                    </w:rPr>
                    <w:tab/>
                  </w:r>
                  <w:r>
                    <w:rPr>
                      <w:u w:val="single"/>
                    </w:rPr>
                    <w:tab/>
                  </w:r>
                  <w:r>
                    <w:rPr>
                      <w:u w:val="single"/>
                    </w:rPr>
                    <w:tab/>
                  </w:r>
                  <w:r>
                    <w:rPr>
                      <w:u w:val="single"/>
                    </w:rPr>
                    <w:tab/>
                  </w:r>
                </w:p>
                <w:p w:rsidR="00CB2729" w:rsidRPr="00BA0339" w:rsidRDefault="00CB2729" w:rsidP="00B05810">
                  <w:pPr>
                    <w:ind w:right="220"/>
                    <w:rPr>
                      <w:sz w:val="20"/>
                      <w:szCs w:val="20"/>
                    </w:rPr>
                  </w:pPr>
                  <w:r>
                    <w:tab/>
                  </w:r>
                  <w:r>
                    <w:tab/>
                  </w:r>
                  <w:r w:rsidRPr="00BA0339">
                    <w:rPr>
                      <w:sz w:val="20"/>
                      <w:szCs w:val="20"/>
                    </w:rPr>
                    <w:t>(</w:t>
                  </w:r>
                  <w:proofErr w:type="gramStart"/>
                  <w:r w:rsidRPr="00BA0339">
                    <w:rPr>
                      <w:sz w:val="20"/>
                      <w:szCs w:val="20"/>
                    </w:rPr>
                    <w:t>print</w:t>
                  </w:r>
                  <w:proofErr w:type="gramEnd"/>
                  <w:r w:rsidRPr="00BA0339">
                    <w:rPr>
                      <w:sz w:val="20"/>
                      <w:szCs w:val="20"/>
                    </w:rPr>
                    <w:t xml:space="preserve"> name)</w:t>
                  </w:r>
                  <w:r w:rsidRPr="00BA0339">
                    <w:rPr>
                      <w:sz w:val="20"/>
                      <w:szCs w:val="20"/>
                    </w:rPr>
                    <w:tab/>
                  </w:r>
                  <w:r w:rsidRPr="00BA0339">
                    <w:rPr>
                      <w:sz w:val="20"/>
                      <w:szCs w:val="20"/>
                    </w:rPr>
                    <w:tab/>
                  </w:r>
                  <w:r w:rsidRPr="00BA0339">
                    <w:rPr>
                      <w:sz w:val="20"/>
                      <w:szCs w:val="20"/>
                    </w:rPr>
                    <w:tab/>
                  </w:r>
                  <w:r w:rsidRPr="00BA0339">
                    <w:rPr>
                      <w:sz w:val="20"/>
                      <w:szCs w:val="20"/>
                    </w:rPr>
                    <w:tab/>
                    <w:t>(</w:t>
                  </w:r>
                  <w:proofErr w:type="gramStart"/>
                  <w:r w:rsidRPr="00BA0339">
                    <w:rPr>
                      <w:sz w:val="20"/>
                      <w:szCs w:val="20"/>
                    </w:rPr>
                    <w:t>print</w:t>
                  </w:r>
                  <w:proofErr w:type="gramEnd"/>
                  <w:r w:rsidRPr="00BA0339">
                    <w:rPr>
                      <w:sz w:val="20"/>
                      <w:szCs w:val="20"/>
                    </w:rPr>
                    <w:t xml:space="preserve"> name)</w:t>
                  </w:r>
                </w:p>
                <w:p w:rsidR="00CB2729" w:rsidRDefault="00CB2729" w:rsidP="00B05810">
                  <w:pPr>
                    <w:ind w:right="220"/>
                    <w:rPr>
                      <w:u w:val="single"/>
                    </w:rPr>
                  </w:pPr>
                  <w:r w:rsidRPr="00BA0339">
                    <w:t>Signature</w:t>
                  </w:r>
                  <w:r>
                    <w:rPr>
                      <w:u w:val="single"/>
                    </w:rPr>
                    <w:tab/>
                  </w:r>
                  <w:r>
                    <w:rPr>
                      <w:u w:val="single"/>
                    </w:rPr>
                    <w:tab/>
                  </w:r>
                  <w:r>
                    <w:rPr>
                      <w:u w:val="single"/>
                    </w:rPr>
                    <w:tab/>
                  </w:r>
                  <w:r>
                    <w:rPr>
                      <w:u w:val="single"/>
                    </w:rPr>
                    <w:tab/>
                  </w:r>
                  <w:r>
                    <w:t>Signature</w:t>
                  </w:r>
                  <w:r>
                    <w:rPr>
                      <w:u w:val="single"/>
                    </w:rPr>
                    <w:tab/>
                  </w:r>
                  <w:r>
                    <w:rPr>
                      <w:u w:val="single"/>
                    </w:rPr>
                    <w:tab/>
                  </w:r>
                  <w:r>
                    <w:rPr>
                      <w:u w:val="single"/>
                    </w:rPr>
                    <w:tab/>
                  </w:r>
                  <w:r>
                    <w:rPr>
                      <w:u w:val="single"/>
                    </w:rPr>
                    <w:tab/>
                  </w:r>
                </w:p>
                <w:p w:rsidR="00CB2729" w:rsidRDefault="00CB2729" w:rsidP="00B05810">
                  <w:pPr>
                    <w:ind w:right="220"/>
                    <w:rPr>
                      <w:u w:val="single"/>
                    </w:rPr>
                  </w:pPr>
                </w:p>
                <w:p w:rsidR="00CB2729" w:rsidRPr="00BA0339" w:rsidRDefault="00CB2729" w:rsidP="00B05810">
                  <w:pPr>
                    <w:ind w:right="220"/>
                  </w:pPr>
                  <w:r>
                    <w:t>Date</w:t>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r>
                    <w:rPr>
                      <w:u w:val="single"/>
                    </w:rPr>
                    <w:tab/>
                  </w:r>
                  <w:r>
                    <w:rPr>
                      <w:u w:val="single"/>
                    </w:rPr>
                    <w:tab/>
                  </w:r>
                  <w:r w:rsidRPr="00BA0339">
                    <w:tab/>
                  </w:r>
                  <w:r w:rsidRPr="00BA0339">
                    <w:tab/>
                  </w:r>
                  <w:r w:rsidRPr="00BA0339">
                    <w:tab/>
                  </w:r>
                  <w:r w:rsidRPr="00BA0339">
                    <w:tab/>
                  </w:r>
                </w:p>
              </w:txbxContent>
            </v:textbox>
          </v:shape>
        </w:pict>
      </w:r>
    </w:p>
    <w:sectPr w:rsidR="00B05810" w:rsidRPr="003736D1" w:rsidSect="00045CDA">
      <w:pgSz w:w="11906" w:h="16838"/>
      <w:pgMar w:top="709"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BD21433_"/>
      </v:shape>
    </w:pict>
  </w:numPicBullet>
  <w:abstractNum w:abstractNumId="0">
    <w:nsid w:val="0B42081E"/>
    <w:multiLevelType w:val="hybridMultilevel"/>
    <w:tmpl w:val="CCC68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06595F"/>
    <w:multiLevelType w:val="hybridMultilevel"/>
    <w:tmpl w:val="C096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E348DD"/>
    <w:multiLevelType w:val="hybridMultilevel"/>
    <w:tmpl w:val="F866F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5605AF"/>
    <w:multiLevelType w:val="hybridMultilevel"/>
    <w:tmpl w:val="5E86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BA024E"/>
    <w:multiLevelType w:val="hybridMultilevel"/>
    <w:tmpl w:val="50C8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B560E1"/>
    <w:multiLevelType w:val="hybridMultilevel"/>
    <w:tmpl w:val="AD12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FE0FD4"/>
    <w:multiLevelType w:val="hybridMultilevel"/>
    <w:tmpl w:val="23864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721630"/>
    <w:multiLevelType w:val="hybridMultilevel"/>
    <w:tmpl w:val="729AF9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E36D5A"/>
    <w:multiLevelType w:val="hybridMultilevel"/>
    <w:tmpl w:val="DD4E7844"/>
    <w:lvl w:ilvl="0" w:tplc="F3047D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5D2F95"/>
    <w:multiLevelType w:val="hybridMultilevel"/>
    <w:tmpl w:val="381018C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109341C"/>
    <w:multiLevelType w:val="hybridMultilevel"/>
    <w:tmpl w:val="88AE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ED5A5A"/>
    <w:multiLevelType w:val="hybridMultilevel"/>
    <w:tmpl w:val="DBF6F8F0"/>
    <w:lvl w:ilvl="0" w:tplc="F3047D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E566B6"/>
    <w:multiLevelType w:val="hybridMultilevel"/>
    <w:tmpl w:val="EA10EEA0"/>
    <w:lvl w:ilvl="0" w:tplc="250802F6">
      <w:start w:val="1"/>
      <w:numFmt w:val="decimal"/>
      <w:lvlText w:val="%1."/>
      <w:lvlJc w:val="left"/>
      <w:pPr>
        <w:ind w:left="502"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3">
    <w:nsid w:val="5EDA2D67"/>
    <w:multiLevelType w:val="hybridMultilevel"/>
    <w:tmpl w:val="E2CA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164F83"/>
    <w:multiLevelType w:val="hybridMultilevel"/>
    <w:tmpl w:val="45205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6621AC"/>
    <w:multiLevelType w:val="hybridMultilevel"/>
    <w:tmpl w:val="FE1C3C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4B17A86"/>
    <w:multiLevelType w:val="hybridMultilevel"/>
    <w:tmpl w:val="57FA8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D840116"/>
    <w:multiLevelType w:val="hybridMultilevel"/>
    <w:tmpl w:val="891A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17"/>
  </w:num>
  <w:num w:numId="5">
    <w:abstractNumId w:val="13"/>
  </w:num>
  <w:num w:numId="6">
    <w:abstractNumId w:val="10"/>
  </w:num>
  <w:num w:numId="7">
    <w:abstractNumId w:val="1"/>
  </w:num>
  <w:num w:numId="8">
    <w:abstractNumId w:val="7"/>
  </w:num>
  <w:num w:numId="9">
    <w:abstractNumId w:val="8"/>
  </w:num>
  <w:num w:numId="10">
    <w:abstractNumId w:val="11"/>
  </w:num>
  <w:num w:numId="11">
    <w:abstractNumId w:val="2"/>
  </w:num>
  <w:num w:numId="12">
    <w:abstractNumId w:val="15"/>
  </w:num>
  <w:num w:numId="13">
    <w:abstractNumId w:val="16"/>
  </w:num>
  <w:num w:numId="14">
    <w:abstractNumId w:val="3"/>
  </w:num>
  <w:num w:numId="15">
    <w:abstractNumId w:val="12"/>
  </w:num>
  <w:num w:numId="16">
    <w:abstractNumId w:val="5"/>
  </w:num>
  <w:num w:numId="17">
    <w:abstractNumId w:val="0"/>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4134D"/>
    <w:rsid w:val="00045CDA"/>
    <w:rsid w:val="0005518F"/>
    <w:rsid w:val="000D7A82"/>
    <w:rsid w:val="000F340C"/>
    <w:rsid w:val="00105EAD"/>
    <w:rsid w:val="001221E0"/>
    <w:rsid w:val="00124F4A"/>
    <w:rsid w:val="0012793C"/>
    <w:rsid w:val="00144D0E"/>
    <w:rsid w:val="001D589F"/>
    <w:rsid w:val="00215147"/>
    <w:rsid w:val="00227C06"/>
    <w:rsid w:val="002626FB"/>
    <w:rsid w:val="002714C7"/>
    <w:rsid w:val="00274DC6"/>
    <w:rsid w:val="00283B01"/>
    <w:rsid w:val="00292157"/>
    <w:rsid w:val="002C2655"/>
    <w:rsid w:val="003409D2"/>
    <w:rsid w:val="00353B1C"/>
    <w:rsid w:val="00360948"/>
    <w:rsid w:val="00376154"/>
    <w:rsid w:val="00394AB2"/>
    <w:rsid w:val="003F00A0"/>
    <w:rsid w:val="00506825"/>
    <w:rsid w:val="0051370F"/>
    <w:rsid w:val="00537CAB"/>
    <w:rsid w:val="00622365"/>
    <w:rsid w:val="00646DB1"/>
    <w:rsid w:val="00684201"/>
    <w:rsid w:val="006936EB"/>
    <w:rsid w:val="006E66B4"/>
    <w:rsid w:val="00746BA7"/>
    <w:rsid w:val="00777E90"/>
    <w:rsid w:val="008336BC"/>
    <w:rsid w:val="00841909"/>
    <w:rsid w:val="0090091E"/>
    <w:rsid w:val="0090593D"/>
    <w:rsid w:val="0093478C"/>
    <w:rsid w:val="00942A37"/>
    <w:rsid w:val="009812DF"/>
    <w:rsid w:val="0098423D"/>
    <w:rsid w:val="00A93C08"/>
    <w:rsid w:val="00B05810"/>
    <w:rsid w:val="00C33CC8"/>
    <w:rsid w:val="00C4550E"/>
    <w:rsid w:val="00C719BA"/>
    <w:rsid w:val="00C86CDB"/>
    <w:rsid w:val="00CB2729"/>
    <w:rsid w:val="00D10CA2"/>
    <w:rsid w:val="00DC6C5C"/>
    <w:rsid w:val="00E4134D"/>
    <w:rsid w:val="00E6370B"/>
    <w:rsid w:val="00E81C73"/>
    <w:rsid w:val="00E82F9C"/>
    <w:rsid w:val="00F57D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D1"/>
    <w:pPr>
      <w:ind w:right="1372"/>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34D"/>
    <w:rPr>
      <w:rFonts w:ascii="Tahoma" w:hAnsi="Tahoma" w:cs="Tahoma"/>
      <w:sz w:val="16"/>
      <w:szCs w:val="16"/>
    </w:rPr>
  </w:style>
  <w:style w:type="character" w:customStyle="1" w:styleId="BalloonTextChar">
    <w:name w:val="Balloon Text Char"/>
    <w:basedOn w:val="DefaultParagraphFont"/>
    <w:link w:val="BalloonText"/>
    <w:uiPriority w:val="99"/>
    <w:semiHidden/>
    <w:rsid w:val="00E4134D"/>
    <w:rPr>
      <w:rFonts w:ascii="Tahoma" w:hAnsi="Tahoma" w:cs="Tahoma"/>
      <w:sz w:val="16"/>
      <w:szCs w:val="16"/>
    </w:rPr>
  </w:style>
  <w:style w:type="paragraph" w:customStyle="1" w:styleId="ColorfulList-Accent11">
    <w:name w:val="Colorful List - Accent 11"/>
    <w:basedOn w:val="Normal"/>
    <w:uiPriority w:val="34"/>
    <w:qFormat/>
    <w:rsid w:val="00E4134D"/>
    <w:pPr>
      <w:ind w:left="720"/>
      <w:contextualSpacing/>
    </w:pPr>
  </w:style>
  <w:style w:type="paragraph" w:styleId="BodyText">
    <w:name w:val="Body Text"/>
    <w:basedOn w:val="Normal"/>
    <w:link w:val="BodyTextChar"/>
    <w:uiPriority w:val="99"/>
    <w:semiHidden/>
    <w:unhideWhenUsed/>
    <w:rsid w:val="0055334A"/>
    <w:pPr>
      <w:spacing w:after="120"/>
      <w:ind w:right="0"/>
    </w:pPr>
    <w:rPr>
      <w:rFonts w:ascii="Arial" w:eastAsia="Times New Roman" w:hAnsi="Arial"/>
    </w:rPr>
  </w:style>
  <w:style w:type="character" w:customStyle="1" w:styleId="BodyTextChar">
    <w:name w:val="Body Text Char"/>
    <w:basedOn w:val="DefaultParagraphFont"/>
    <w:link w:val="BodyText"/>
    <w:uiPriority w:val="99"/>
    <w:semiHidden/>
    <w:rsid w:val="0055334A"/>
    <w:rPr>
      <w:rFonts w:ascii="Arial" w:eastAsia="Times New Roman" w:hAnsi="Arial"/>
      <w:sz w:val="24"/>
      <w:szCs w:val="24"/>
    </w:rPr>
  </w:style>
  <w:style w:type="paragraph" w:styleId="ListParagraph">
    <w:name w:val="List Paragraph"/>
    <w:basedOn w:val="Normal"/>
    <w:uiPriority w:val="34"/>
    <w:qFormat/>
    <w:rsid w:val="00DC6C5C"/>
    <w:pPr>
      <w:ind w:left="720"/>
      <w:contextualSpacing/>
    </w:pPr>
  </w:style>
  <w:style w:type="paragraph" w:styleId="NoSpacing">
    <w:name w:val="No Spacing"/>
    <w:uiPriority w:val="1"/>
    <w:qFormat/>
    <w:rsid w:val="00DC6C5C"/>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2.jpg@01D41DAF.C41723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FC3A1-DBCB-47E8-97ED-AAF463132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Heathlands Village</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s.gears</dc:creator>
  <cp:lastModifiedBy>jingber</cp:lastModifiedBy>
  <cp:revision>3</cp:revision>
  <cp:lastPrinted>2011-07-20T09:19:00Z</cp:lastPrinted>
  <dcterms:created xsi:type="dcterms:W3CDTF">2016-01-14T08:47:00Z</dcterms:created>
  <dcterms:modified xsi:type="dcterms:W3CDTF">2018-11-08T12:53:00Z</dcterms:modified>
</cp:coreProperties>
</file>